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83C5" w14:textId="4DC8D704" w:rsidR="00E71976" w:rsidRPr="009A3A6D" w:rsidRDefault="00E71976" w:rsidP="000A3AD7">
      <w:pPr>
        <w:snapToGrid w:val="0"/>
        <w:spacing w:after="120"/>
        <w:rPr>
          <w:rFonts w:cstheme="minorHAnsi"/>
          <w:b/>
          <w:bCs/>
          <w:iCs/>
          <w:sz w:val="22"/>
          <w:szCs w:val="22"/>
        </w:rPr>
      </w:pPr>
      <w:r w:rsidRPr="009A3A6D">
        <w:rPr>
          <w:rFonts w:cstheme="minorHAnsi"/>
          <w:b/>
          <w:bCs/>
          <w:iCs/>
          <w:sz w:val="22"/>
          <w:szCs w:val="22"/>
        </w:rPr>
        <w:t>Treatment protocol:</w:t>
      </w:r>
    </w:p>
    <w:p w14:paraId="0462C8B1" w14:textId="3CFA61E3" w:rsidR="00A12B83" w:rsidRPr="009A3A6D" w:rsidRDefault="00A12B83" w:rsidP="00A12B83">
      <w:pPr>
        <w:snapToGrid w:val="0"/>
        <w:spacing w:after="120"/>
        <w:rPr>
          <w:rFonts w:cstheme="minorHAnsi"/>
          <w:sz w:val="22"/>
          <w:szCs w:val="22"/>
        </w:rPr>
      </w:pPr>
      <w:r w:rsidRPr="009A3A6D">
        <w:rPr>
          <w:rFonts w:cstheme="minorHAnsi"/>
          <w:sz w:val="22"/>
          <w:szCs w:val="22"/>
        </w:rPr>
        <w:t>Six treatment</w:t>
      </w:r>
      <w:r w:rsidR="00476183" w:rsidRPr="009A3A6D">
        <w:rPr>
          <w:rFonts w:cstheme="minorHAnsi"/>
          <w:sz w:val="22"/>
          <w:szCs w:val="22"/>
        </w:rPr>
        <w:t xml:space="preserve"> combinations</w:t>
      </w:r>
      <w:r w:rsidRPr="009A3A6D">
        <w:rPr>
          <w:rFonts w:cstheme="minorHAnsi"/>
          <w:sz w:val="22"/>
          <w:szCs w:val="22"/>
        </w:rPr>
        <w:t xml:space="preserve"> of a marine diatom strain </w:t>
      </w:r>
      <w:r w:rsidRPr="009A3A6D">
        <w:rPr>
          <w:rFonts w:cstheme="minorHAnsi"/>
          <w:i/>
          <w:sz w:val="22"/>
          <w:szCs w:val="22"/>
        </w:rPr>
        <w:t>Thalassiosira pseudonana</w:t>
      </w:r>
      <w:r w:rsidRPr="009A3A6D">
        <w:rPr>
          <w:rFonts w:cstheme="minorHAnsi"/>
          <w:sz w:val="22"/>
          <w:szCs w:val="22"/>
        </w:rPr>
        <w:t xml:space="preserve"> CCMP1335 were prepared: treatments incubated axenically at either 14, 20, or 28</w:t>
      </w:r>
      <w:r w:rsidRPr="009A3A6D">
        <w:rPr>
          <w:rFonts w:cstheme="minorHAnsi"/>
          <w:sz w:val="22"/>
          <w:szCs w:val="22"/>
          <w:vertAlign w:val="superscript"/>
        </w:rPr>
        <w:t xml:space="preserve"> o</w:t>
      </w:r>
      <w:r w:rsidRPr="009A3A6D">
        <w:rPr>
          <w:rFonts w:cstheme="minorHAnsi"/>
          <w:sz w:val="22"/>
          <w:szCs w:val="22"/>
        </w:rPr>
        <w:t xml:space="preserve">C, and treatments co-cultured with a bacterial strain </w:t>
      </w:r>
      <w:r w:rsidRPr="009A3A6D">
        <w:rPr>
          <w:rFonts w:cstheme="minorHAnsi"/>
          <w:i/>
          <w:sz w:val="22"/>
          <w:szCs w:val="22"/>
        </w:rPr>
        <w:t>Ruegeria pomeroyi</w:t>
      </w:r>
      <w:r w:rsidRPr="009A3A6D">
        <w:rPr>
          <w:rFonts w:cstheme="minorHAnsi"/>
          <w:sz w:val="22"/>
          <w:szCs w:val="22"/>
        </w:rPr>
        <w:t xml:space="preserve"> DSS-3 at the corresponding temperatures (four replicates for each). </w:t>
      </w:r>
      <w:r w:rsidR="004C6FE6" w:rsidRPr="009A3A6D">
        <w:rPr>
          <w:rFonts w:cstheme="minorHAnsi"/>
          <w:sz w:val="22"/>
          <w:szCs w:val="22"/>
        </w:rPr>
        <w:t>L1 media</w:t>
      </w:r>
      <w:r w:rsidR="004C6FE6" w:rsidRPr="009A3A6D">
        <w:rPr>
          <w:rFonts w:cstheme="minorHAnsi"/>
          <w:i/>
          <w:iCs/>
          <w:sz w:val="22"/>
          <w:szCs w:val="22"/>
          <w:vertAlign w:val="superscript"/>
        </w:rPr>
        <w:t>1</w:t>
      </w:r>
      <w:r w:rsidR="004C6FE6" w:rsidRPr="009A3A6D">
        <w:rPr>
          <w:rFonts w:cstheme="minorHAnsi"/>
          <w:sz w:val="22"/>
          <w:szCs w:val="22"/>
        </w:rPr>
        <w:t xml:space="preserve"> was used </w:t>
      </w:r>
      <w:r w:rsidR="003B0821" w:rsidRPr="009A3A6D">
        <w:rPr>
          <w:rFonts w:cstheme="minorHAnsi"/>
          <w:sz w:val="22"/>
          <w:szCs w:val="22"/>
        </w:rPr>
        <w:t>with</w:t>
      </w:r>
      <w:r w:rsidR="004C6FE6" w:rsidRPr="009A3A6D">
        <w:rPr>
          <w:rFonts w:cstheme="minorHAnsi"/>
          <w:sz w:val="22"/>
          <w:szCs w:val="22"/>
        </w:rPr>
        <w:t xml:space="preserve"> NaH</w:t>
      </w:r>
      <w:r w:rsidR="004C6FE6" w:rsidRPr="009A3A6D">
        <w:rPr>
          <w:rFonts w:cstheme="minorHAnsi"/>
          <w:sz w:val="22"/>
          <w:szCs w:val="22"/>
          <w:vertAlign w:val="superscript"/>
        </w:rPr>
        <w:t>13</w:t>
      </w:r>
      <w:r w:rsidR="004C6FE6" w:rsidRPr="009A3A6D">
        <w:rPr>
          <w:rFonts w:cstheme="minorHAnsi"/>
          <w:sz w:val="22"/>
          <w:szCs w:val="22"/>
        </w:rPr>
        <w:t>CO</w:t>
      </w:r>
      <w:r w:rsidR="004C6FE6" w:rsidRPr="009A3A6D">
        <w:rPr>
          <w:rFonts w:cstheme="minorHAnsi"/>
          <w:sz w:val="22"/>
          <w:szCs w:val="22"/>
          <w:vertAlign w:val="subscript"/>
        </w:rPr>
        <w:t>3</w:t>
      </w:r>
      <w:r w:rsidR="004C6FE6" w:rsidRPr="009A3A6D">
        <w:rPr>
          <w:rFonts w:cstheme="minorHAnsi"/>
          <w:sz w:val="22"/>
          <w:szCs w:val="22"/>
        </w:rPr>
        <w:t xml:space="preserve"> as a source of bicarbonate</w:t>
      </w:r>
      <w:r w:rsidR="00BF7244" w:rsidRPr="009A3A6D">
        <w:rPr>
          <w:rFonts w:cstheme="minorHAnsi"/>
          <w:sz w:val="22"/>
          <w:szCs w:val="22"/>
        </w:rPr>
        <w:t xml:space="preserve"> and a salinity of 35 ppt</w:t>
      </w:r>
      <w:r w:rsidR="004C6FE6" w:rsidRPr="009A3A6D">
        <w:rPr>
          <w:rFonts w:cstheme="minorHAnsi"/>
          <w:sz w:val="22"/>
          <w:szCs w:val="22"/>
        </w:rPr>
        <w:t xml:space="preserve">. </w:t>
      </w:r>
      <w:r w:rsidRPr="009A3A6D">
        <w:rPr>
          <w:rFonts w:cstheme="minorHAnsi"/>
          <w:sz w:val="22"/>
          <w:szCs w:val="22"/>
        </w:rPr>
        <w:t xml:space="preserve">The diatom used for the co-cultured treatments </w:t>
      </w:r>
      <w:r w:rsidR="00087FE2" w:rsidRPr="009A3A6D">
        <w:rPr>
          <w:rFonts w:cstheme="minorHAnsi"/>
          <w:sz w:val="22"/>
          <w:szCs w:val="22"/>
        </w:rPr>
        <w:t>was</w:t>
      </w:r>
      <w:r w:rsidRPr="009A3A6D">
        <w:rPr>
          <w:rFonts w:cstheme="minorHAnsi"/>
          <w:sz w:val="22"/>
          <w:szCs w:val="22"/>
        </w:rPr>
        <w:t xml:space="preserve"> B</w:t>
      </w:r>
      <w:r w:rsidRPr="009A3A6D">
        <w:rPr>
          <w:rFonts w:cstheme="minorHAnsi"/>
          <w:sz w:val="22"/>
          <w:szCs w:val="22"/>
          <w:vertAlign w:val="subscript"/>
        </w:rPr>
        <w:t>12</w:t>
      </w:r>
      <w:r w:rsidRPr="009A3A6D">
        <w:rPr>
          <w:rFonts w:cstheme="minorHAnsi"/>
          <w:sz w:val="22"/>
          <w:szCs w:val="22"/>
        </w:rPr>
        <w:t xml:space="preserve"> stressed</w:t>
      </w:r>
      <w:r w:rsidR="00175D62" w:rsidRPr="009A3A6D">
        <w:rPr>
          <w:rFonts w:cstheme="minorHAnsi"/>
          <w:sz w:val="22"/>
          <w:szCs w:val="22"/>
        </w:rPr>
        <w:t xml:space="preserve"> </w:t>
      </w:r>
      <w:r w:rsidRPr="009A3A6D">
        <w:rPr>
          <w:rFonts w:cstheme="minorHAnsi"/>
          <w:sz w:val="22"/>
          <w:szCs w:val="22"/>
        </w:rPr>
        <w:t>to emphasize the known co-existing system</w:t>
      </w:r>
      <w:r w:rsidR="00330730" w:rsidRPr="009A3A6D">
        <w:rPr>
          <w:rFonts w:cstheme="minorHAnsi"/>
          <w:i/>
          <w:iCs/>
          <w:sz w:val="22"/>
          <w:szCs w:val="22"/>
          <w:vertAlign w:val="superscript"/>
        </w:rPr>
        <w:t>2</w:t>
      </w:r>
      <w:r w:rsidRPr="009A3A6D">
        <w:rPr>
          <w:rFonts w:cstheme="minorHAnsi"/>
          <w:sz w:val="22"/>
          <w:szCs w:val="22"/>
        </w:rPr>
        <w:t>. The light cycle consisted of 16 h light (120 µmol photons m</w:t>
      </w:r>
      <w:r w:rsidRPr="009A3A6D">
        <w:rPr>
          <w:rFonts w:cstheme="minorHAnsi"/>
          <w:sz w:val="22"/>
          <w:szCs w:val="22"/>
          <w:vertAlign w:val="superscript"/>
        </w:rPr>
        <w:t>-2</w:t>
      </w:r>
      <w:r w:rsidRPr="009A3A6D">
        <w:rPr>
          <w:rFonts w:cstheme="minorHAnsi"/>
          <w:sz w:val="22"/>
          <w:szCs w:val="22"/>
        </w:rPr>
        <w:t xml:space="preserve"> s</w:t>
      </w:r>
      <w:r w:rsidRPr="009A3A6D">
        <w:rPr>
          <w:rFonts w:cstheme="minorHAnsi"/>
          <w:sz w:val="22"/>
          <w:szCs w:val="22"/>
          <w:vertAlign w:val="superscript"/>
        </w:rPr>
        <w:t>-1</w:t>
      </w:r>
      <w:r w:rsidRPr="009A3A6D">
        <w:rPr>
          <w:rFonts w:cstheme="minorHAnsi"/>
          <w:sz w:val="22"/>
          <w:szCs w:val="22"/>
        </w:rPr>
        <w:t>) and 8 h of dark.</w:t>
      </w:r>
    </w:p>
    <w:p w14:paraId="33BBA8FD" w14:textId="77777777" w:rsidR="009C685C" w:rsidRPr="009A3A6D" w:rsidRDefault="009C685C" w:rsidP="000A3AD7">
      <w:pPr>
        <w:snapToGrid w:val="0"/>
        <w:spacing w:after="120"/>
        <w:rPr>
          <w:rFonts w:cstheme="minorHAnsi"/>
          <w:sz w:val="22"/>
          <w:szCs w:val="22"/>
        </w:rPr>
      </w:pPr>
    </w:p>
    <w:p w14:paraId="787F69CB" w14:textId="5398D4C6" w:rsidR="006238A0" w:rsidRPr="009A3A6D" w:rsidRDefault="006238A0" w:rsidP="000A3AD7">
      <w:pPr>
        <w:snapToGrid w:val="0"/>
        <w:spacing w:after="120"/>
        <w:rPr>
          <w:rFonts w:cstheme="minorHAnsi"/>
          <w:sz w:val="22"/>
          <w:szCs w:val="22"/>
        </w:rPr>
      </w:pPr>
      <w:r w:rsidRPr="009A3A6D">
        <w:rPr>
          <w:rFonts w:cstheme="minorHAnsi"/>
          <w:sz w:val="22"/>
          <w:szCs w:val="22"/>
        </w:rPr>
        <w:t>References:</w:t>
      </w:r>
    </w:p>
    <w:p w14:paraId="6F1EA742" w14:textId="3C62BAF7" w:rsidR="00D143DE" w:rsidRPr="009A3A6D" w:rsidRDefault="00073C95" w:rsidP="002D5D98">
      <w:pPr>
        <w:snapToGrid w:val="0"/>
        <w:spacing w:after="120"/>
        <w:rPr>
          <w:rFonts w:cstheme="minorHAnsi"/>
          <w:noProof/>
          <w:sz w:val="22"/>
          <w:szCs w:val="22"/>
        </w:rPr>
      </w:pPr>
      <w:r w:rsidRPr="009A3A6D">
        <w:rPr>
          <w:rFonts w:cstheme="minorHAnsi"/>
          <w:i/>
          <w:iCs/>
          <w:sz w:val="22"/>
          <w:szCs w:val="22"/>
          <w:vertAlign w:val="superscript"/>
        </w:rPr>
        <w:t>1</w:t>
      </w:r>
      <w:r w:rsidRPr="009A3A6D">
        <w:rPr>
          <w:rFonts w:cstheme="minorHAnsi"/>
          <w:i/>
          <w:iCs/>
          <w:sz w:val="22"/>
          <w:szCs w:val="22"/>
        </w:rPr>
        <w:t xml:space="preserve"> </w:t>
      </w:r>
      <w:r w:rsidR="00B03ECD" w:rsidRPr="009A3A6D">
        <w:rPr>
          <w:rFonts w:cstheme="minorHAnsi"/>
          <w:noProof/>
          <w:sz w:val="22"/>
          <w:szCs w:val="22"/>
        </w:rPr>
        <w:t xml:space="preserve">Guillard, R. R. L. &amp; Hargraves, P. E. </w:t>
      </w:r>
      <w:r w:rsidR="00B03ECD" w:rsidRPr="009A3A6D">
        <w:rPr>
          <w:rFonts w:cstheme="minorHAnsi"/>
          <w:i/>
          <w:noProof/>
          <w:sz w:val="22"/>
          <w:szCs w:val="22"/>
        </w:rPr>
        <w:t>Stichochrysis immobilis</w:t>
      </w:r>
      <w:r w:rsidR="00B03ECD" w:rsidRPr="009A3A6D">
        <w:rPr>
          <w:rFonts w:cstheme="minorHAnsi"/>
          <w:noProof/>
          <w:sz w:val="22"/>
          <w:szCs w:val="22"/>
        </w:rPr>
        <w:t xml:space="preserve"> is a diatom, not a chyrsophyte. </w:t>
      </w:r>
      <w:r w:rsidR="00B03ECD" w:rsidRPr="009A3A6D">
        <w:rPr>
          <w:rFonts w:cstheme="minorHAnsi"/>
          <w:i/>
          <w:noProof/>
          <w:sz w:val="22"/>
          <w:szCs w:val="22"/>
        </w:rPr>
        <w:t>Phycologia</w:t>
      </w:r>
      <w:r w:rsidR="00B03ECD" w:rsidRPr="009A3A6D">
        <w:rPr>
          <w:rFonts w:cstheme="minorHAnsi"/>
          <w:noProof/>
          <w:sz w:val="22"/>
          <w:szCs w:val="22"/>
        </w:rPr>
        <w:t xml:space="preserve"> </w:t>
      </w:r>
      <w:r w:rsidR="00B03ECD" w:rsidRPr="009A3A6D">
        <w:rPr>
          <w:rFonts w:cstheme="minorHAnsi"/>
          <w:b/>
          <w:noProof/>
          <w:sz w:val="22"/>
          <w:szCs w:val="22"/>
        </w:rPr>
        <w:t>32</w:t>
      </w:r>
      <w:r w:rsidR="00B03ECD" w:rsidRPr="009A3A6D">
        <w:rPr>
          <w:rFonts w:cstheme="minorHAnsi"/>
          <w:noProof/>
          <w:sz w:val="22"/>
          <w:szCs w:val="22"/>
        </w:rPr>
        <w:t>, 234-236 (1993)</w:t>
      </w:r>
    </w:p>
    <w:p w14:paraId="3EEF9D44" w14:textId="3F447540" w:rsidR="00C1582D" w:rsidRPr="009A3A6D" w:rsidRDefault="000660F7" w:rsidP="002D5D98">
      <w:pPr>
        <w:snapToGrid w:val="0"/>
        <w:spacing w:after="120"/>
        <w:rPr>
          <w:rFonts w:cstheme="minorHAnsi"/>
          <w:color w:val="000000"/>
          <w:sz w:val="22"/>
          <w:szCs w:val="22"/>
        </w:rPr>
      </w:pPr>
      <w:r w:rsidRPr="009A3A6D">
        <w:rPr>
          <w:rFonts w:cstheme="minorHAnsi"/>
          <w:i/>
          <w:iCs/>
          <w:sz w:val="22"/>
          <w:szCs w:val="22"/>
          <w:vertAlign w:val="superscript"/>
        </w:rPr>
        <w:t>2</w:t>
      </w:r>
      <w:r w:rsidRPr="009A3A6D">
        <w:rPr>
          <w:rFonts w:cstheme="minorHAnsi"/>
          <w:sz w:val="22"/>
          <w:szCs w:val="22"/>
        </w:rPr>
        <w:t xml:space="preserve"> Durham, B. P.</w:t>
      </w:r>
      <w:r w:rsidRPr="009A3A6D">
        <w:rPr>
          <w:rFonts w:cstheme="minorHAnsi"/>
          <w:color w:val="000000"/>
          <w:sz w:val="22"/>
          <w:szCs w:val="22"/>
        </w:rPr>
        <w:t xml:space="preserve"> Cryptic carbon and sulfur cycling between surface ocean plankton</w:t>
      </w:r>
      <w:r w:rsidR="004C0325" w:rsidRPr="009A3A6D">
        <w:rPr>
          <w:rFonts w:cstheme="minorHAnsi"/>
          <w:color w:val="000000"/>
          <w:sz w:val="22"/>
          <w:szCs w:val="22"/>
        </w:rPr>
        <w:t>.</w:t>
      </w:r>
      <w:r w:rsidRPr="009A3A6D">
        <w:rPr>
          <w:rFonts w:cstheme="minorHAnsi"/>
          <w:color w:val="000000"/>
          <w:sz w:val="22"/>
          <w:szCs w:val="22"/>
        </w:rPr>
        <w:t xml:space="preserve"> </w:t>
      </w:r>
      <w:r w:rsidRPr="009A3A6D">
        <w:rPr>
          <w:rFonts w:cstheme="minorHAnsi"/>
          <w:i/>
          <w:iCs/>
          <w:color w:val="000000"/>
          <w:sz w:val="22"/>
          <w:szCs w:val="22"/>
        </w:rPr>
        <w:t>Proc Nat Acad Sci</w:t>
      </w:r>
      <w:r w:rsidR="004C0325" w:rsidRPr="009A3A6D">
        <w:rPr>
          <w:rFonts w:cstheme="minorHAnsi"/>
          <w:color w:val="000000"/>
          <w:sz w:val="22"/>
          <w:szCs w:val="22"/>
        </w:rPr>
        <w:t xml:space="preserve">, </w:t>
      </w:r>
      <w:r w:rsidRPr="009A3A6D">
        <w:rPr>
          <w:rFonts w:cstheme="minorHAnsi"/>
          <w:color w:val="000000"/>
          <w:sz w:val="22"/>
          <w:szCs w:val="22"/>
        </w:rPr>
        <w:t>112(2)</w:t>
      </w:r>
      <w:r w:rsidR="004C0325" w:rsidRPr="009A3A6D">
        <w:rPr>
          <w:rFonts w:cstheme="minorHAnsi"/>
          <w:color w:val="000000"/>
          <w:sz w:val="22"/>
          <w:szCs w:val="22"/>
        </w:rPr>
        <w:t>:</w:t>
      </w:r>
      <w:r w:rsidRPr="009A3A6D">
        <w:rPr>
          <w:rFonts w:cstheme="minorHAnsi"/>
          <w:color w:val="000000"/>
          <w:sz w:val="22"/>
          <w:szCs w:val="22"/>
        </w:rPr>
        <w:t>453-457</w:t>
      </w:r>
      <w:r w:rsidR="004C0325" w:rsidRPr="009A3A6D">
        <w:rPr>
          <w:rFonts w:cstheme="minorHAnsi"/>
          <w:color w:val="000000"/>
          <w:sz w:val="22"/>
          <w:szCs w:val="22"/>
        </w:rPr>
        <w:t xml:space="preserve"> (2015)</w:t>
      </w:r>
    </w:p>
    <w:sectPr w:rsidR="00C1582D" w:rsidRPr="009A3A6D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9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DA"/>
    <w:rsid w:val="0000306D"/>
    <w:rsid w:val="0001635C"/>
    <w:rsid w:val="000232BF"/>
    <w:rsid w:val="00023E31"/>
    <w:rsid w:val="000244AA"/>
    <w:rsid w:val="00025E4B"/>
    <w:rsid w:val="00027ADC"/>
    <w:rsid w:val="00027F74"/>
    <w:rsid w:val="00044EF4"/>
    <w:rsid w:val="00046D5B"/>
    <w:rsid w:val="00047F64"/>
    <w:rsid w:val="00052C5A"/>
    <w:rsid w:val="00056CFB"/>
    <w:rsid w:val="00057373"/>
    <w:rsid w:val="00066064"/>
    <w:rsid w:val="000660F7"/>
    <w:rsid w:val="000735F1"/>
    <w:rsid w:val="00073C95"/>
    <w:rsid w:val="00077025"/>
    <w:rsid w:val="00081F78"/>
    <w:rsid w:val="00087FE2"/>
    <w:rsid w:val="000907D9"/>
    <w:rsid w:val="00095CFB"/>
    <w:rsid w:val="00095DAC"/>
    <w:rsid w:val="00097686"/>
    <w:rsid w:val="000977D5"/>
    <w:rsid w:val="000A1A3C"/>
    <w:rsid w:val="000A1A49"/>
    <w:rsid w:val="000A3AD7"/>
    <w:rsid w:val="000B4D10"/>
    <w:rsid w:val="000B57FE"/>
    <w:rsid w:val="000C2C46"/>
    <w:rsid w:val="000C5E3F"/>
    <w:rsid w:val="000C673C"/>
    <w:rsid w:val="000D317D"/>
    <w:rsid w:val="000E2C15"/>
    <w:rsid w:val="000F34A3"/>
    <w:rsid w:val="000F3923"/>
    <w:rsid w:val="00100F10"/>
    <w:rsid w:val="00100F6C"/>
    <w:rsid w:val="00101C51"/>
    <w:rsid w:val="00104BD5"/>
    <w:rsid w:val="00110D4D"/>
    <w:rsid w:val="00111607"/>
    <w:rsid w:val="00114102"/>
    <w:rsid w:val="0012097E"/>
    <w:rsid w:val="00122274"/>
    <w:rsid w:val="00152C30"/>
    <w:rsid w:val="001544D5"/>
    <w:rsid w:val="00155B9E"/>
    <w:rsid w:val="00173504"/>
    <w:rsid w:val="00174142"/>
    <w:rsid w:val="00175D62"/>
    <w:rsid w:val="001762C9"/>
    <w:rsid w:val="00181459"/>
    <w:rsid w:val="00182FEA"/>
    <w:rsid w:val="00187587"/>
    <w:rsid w:val="00191937"/>
    <w:rsid w:val="001A0D28"/>
    <w:rsid w:val="001A2C41"/>
    <w:rsid w:val="001A61ED"/>
    <w:rsid w:val="001A6785"/>
    <w:rsid w:val="001B246B"/>
    <w:rsid w:val="001C12BD"/>
    <w:rsid w:val="001C1756"/>
    <w:rsid w:val="001D684A"/>
    <w:rsid w:val="001D7C37"/>
    <w:rsid w:val="001E55C6"/>
    <w:rsid w:val="001F310A"/>
    <w:rsid w:val="002019F7"/>
    <w:rsid w:val="0020721B"/>
    <w:rsid w:val="00217490"/>
    <w:rsid w:val="0022413E"/>
    <w:rsid w:val="00230C7C"/>
    <w:rsid w:val="00232AD3"/>
    <w:rsid w:val="0024303F"/>
    <w:rsid w:val="00244DA9"/>
    <w:rsid w:val="00245338"/>
    <w:rsid w:val="00262DDB"/>
    <w:rsid w:val="00263F9C"/>
    <w:rsid w:val="002644D3"/>
    <w:rsid w:val="00264556"/>
    <w:rsid w:val="002658A1"/>
    <w:rsid w:val="002842AE"/>
    <w:rsid w:val="00285840"/>
    <w:rsid w:val="00293022"/>
    <w:rsid w:val="002936C4"/>
    <w:rsid w:val="0029496D"/>
    <w:rsid w:val="00295315"/>
    <w:rsid w:val="00296007"/>
    <w:rsid w:val="002C0D4B"/>
    <w:rsid w:val="002C4619"/>
    <w:rsid w:val="002D07AE"/>
    <w:rsid w:val="002D40CD"/>
    <w:rsid w:val="002D5D98"/>
    <w:rsid w:val="002D5EC6"/>
    <w:rsid w:val="002D7CB1"/>
    <w:rsid w:val="002E1BBD"/>
    <w:rsid w:val="002F021E"/>
    <w:rsid w:val="00313974"/>
    <w:rsid w:val="00317C8E"/>
    <w:rsid w:val="00317FAC"/>
    <w:rsid w:val="00321680"/>
    <w:rsid w:val="00324400"/>
    <w:rsid w:val="00325D82"/>
    <w:rsid w:val="00327618"/>
    <w:rsid w:val="0033035C"/>
    <w:rsid w:val="00330730"/>
    <w:rsid w:val="0033309B"/>
    <w:rsid w:val="00346268"/>
    <w:rsid w:val="0035237A"/>
    <w:rsid w:val="00361D81"/>
    <w:rsid w:val="00363066"/>
    <w:rsid w:val="003634CA"/>
    <w:rsid w:val="0036514B"/>
    <w:rsid w:val="00374E02"/>
    <w:rsid w:val="0038094B"/>
    <w:rsid w:val="00381E29"/>
    <w:rsid w:val="003B02E1"/>
    <w:rsid w:val="003B0821"/>
    <w:rsid w:val="003B36D6"/>
    <w:rsid w:val="003B615E"/>
    <w:rsid w:val="003B69A4"/>
    <w:rsid w:val="003B7649"/>
    <w:rsid w:val="003C0E0D"/>
    <w:rsid w:val="003D255D"/>
    <w:rsid w:val="003D63F8"/>
    <w:rsid w:val="003D7E30"/>
    <w:rsid w:val="003E38D9"/>
    <w:rsid w:val="003E696C"/>
    <w:rsid w:val="003E7149"/>
    <w:rsid w:val="003F009E"/>
    <w:rsid w:val="003F1B50"/>
    <w:rsid w:val="00401448"/>
    <w:rsid w:val="00404B75"/>
    <w:rsid w:val="00405C7A"/>
    <w:rsid w:val="00407E81"/>
    <w:rsid w:val="00413049"/>
    <w:rsid w:val="00414E76"/>
    <w:rsid w:val="00421D18"/>
    <w:rsid w:val="00421D52"/>
    <w:rsid w:val="00422066"/>
    <w:rsid w:val="00430177"/>
    <w:rsid w:val="004375AD"/>
    <w:rsid w:val="00440BD8"/>
    <w:rsid w:val="00441B25"/>
    <w:rsid w:val="00445106"/>
    <w:rsid w:val="00446A05"/>
    <w:rsid w:val="00455222"/>
    <w:rsid w:val="004606A7"/>
    <w:rsid w:val="00471528"/>
    <w:rsid w:val="00472DCA"/>
    <w:rsid w:val="00476183"/>
    <w:rsid w:val="004815E4"/>
    <w:rsid w:val="00486858"/>
    <w:rsid w:val="00487624"/>
    <w:rsid w:val="00494B3A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B7ED1"/>
    <w:rsid w:val="004C0325"/>
    <w:rsid w:val="004C2429"/>
    <w:rsid w:val="004C6FE6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30453"/>
    <w:rsid w:val="0053260B"/>
    <w:rsid w:val="00535D45"/>
    <w:rsid w:val="00547C18"/>
    <w:rsid w:val="00552E8E"/>
    <w:rsid w:val="00553BE0"/>
    <w:rsid w:val="00557A52"/>
    <w:rsid w:val="005611C7"/>
    <w:rsid w:val="00566114"/>
    <w:rsid w:val="0056674C"/>
    <w:rsid w:val="00574EF0"/>
    <w:rsid w:val="00575D22"/>
    <w:rsid w:val="00581572"/>
    <w:rsid w:val="005916F4"/>
    <w:rsid w:val="005922B6"/>
    <w:rsid w:val="005A3E68"/>
    <w:rsid w:val="005A6F99"/>
    <w:rsid w:val="005A7473"/>
    <w:rsid w:val="005B0FB5"/>
    <w:rsid w:val="005C2CE6"/>
    <w:rsid w:val="005C5892"/>
    <w:rsid w:val="005C5E8A"/>
    <w:rsid w:val="005C6EF8"/>
    <w:rsid w:val="005D074B"/>
    <w:rsid w:val="005D0A0D"/>
    <w:rsid w:val="005D1750"/>
    <w:rsid w:val="005F0F06"/>
    <w:rsid w:val="005F3601"/>
    <w:rsid w:val="00602BAF"/>
    <w:rsid w:val="00604509"/>
    <w:rsid w:val="00604E95"/>
    <w:rsid w:val="0060620C"/>
    <w:rsid w:val="0061090D"/>
    <w:rsid w:val="00615BAB"/>
    <w:rsid w:val="006238A0"/>
    <w:rsid w:val="00625548"/>
    <w:rsid w:val="00632FC5"/>
    <w:rsid w:val="006406BF"/>
    <w:rsid w:val="006419A3"/>
    <w:rsid w:val="0064228C"/>
    <w:rsid w:val="0064387E"/>
    <w:rsid w:val="00661FFD"/>
    <w:rsid w:val="00662714"/>
    <w:rsid w:val="006648DC"/>
    <w:rsid w:val="006721E6"/>
    <w:rsid w:val="006750EE"/>
    <w:rsid w:val="00676DBC"/>
    <w:rsid w:val="00684CDB"/>
    <w:rsid w:val="00685ECB"/>
    <w:rsid w:val="006865A7"/>
    <w:rsid w:val="00687050"/>
    <w:rsid w:val="00690272"/>
    <w:rsid w:val="0069751B"/>
    <w:rsid w:val="006B1E08"/>
    <w:rsid w:val="006B4618"/>
    <w:rsid w:val="006B4DA0"/>
    <w:rsid w:val="006C02B8"/>
    <w:rsid w:val="006C095D"/>
    <w:rsid w:val="006C110A"/>
    <w:rsid w:val="006C2622"/>
    <w:rsid w:val="006C2E72"/>
    <w:rsid w:val="006C3B85"/>
    <w:rsid w:val="006C3EB4"/>
    <w:rsid w:val="006C3FA8"/>
    <w:rsid w:val="006C6678"/>
    <w:rsid w:val="006E1CA5"/>
    <w:rsid w:val="006E342B"/>
    <w:rsid w:val="006E3D64"/>
    <w:rsid w:val="006E4F5E"/>
    <w:rsid w:val="006F398F"/>
    <w:rsid w:val="006F4607"/>
    <w:rsid w:val="007029E0"/>
    <w:rsid w:val="00712650"/>
    <w:rsid w:val="00715E56"/>
    <w:rsid w:val="00716041"/>
    <w:rsid w:val="00716B00"/>
    <w:rsid w:val="00717AE4"/>
    <w:rsid w:val="00717DC7"/>
    <w:rsid w:val="007201C9"/>
    <w:rsid w:val="007329EB"/>
    <w:rsid w:val="00736E9D"/>
    <w:rsid w:val="00737675"/>
    <w:rsid w:val="00741343"/>
    <w:rsid w:val="007644BA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A487B"/>
    <w:rsid w:val="007B550F"/>
    <w:rsid w:val="007B7389"/>
    <w:rsid w:val="007C5F2B"/>
    <w:rsid w:val="007D1A49"/>
    <w:rsid w:val="007D5526"/>
    <w:rsid w:val="007E270B"/>
    <w:rsid w:val="007F14C1"/>
    <w:rsid w:val="007F1D1F"/>
    <w:rsid w:val="00802457"/>
    <w:rsid w:val="00804E1D"/>
    <w:rsid w:val="008102FC"/>
    <w:rsid w:val="00810D2A"/>
    <w:rsid w:val="00820BCE"/>
    <w:rsid w:val="0082297C"/>
    <w:rsid w:val="00830201"/>
    <w:rsid w:val="0083571E"/>
    <w:rsid w:val="008407F9"/>
    <w:rsid w:val="00843CE0"/>
    <w:rsid w:val="00845D9F"/>
    <w:rsid w:val="008468AA"/>
    <w:rsid w:val="00850301"/>
    <w:rsid w:val="0085786F"/>
    <w:rsid w:val="00857DDA"/>
    <w:rsid w:val="00857E9F"/>
    <w:rsid w:val="00862564"/>
    <w:rsid w:val="00866F2D"/>
    <w:rsid w:val="008671DB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28AA"/>
    <w:rsid w:val="008B4389"/>
    <w:rsid w:val="008B779A"/>
    <w:rsid w:val="008B7CCC"/>
    <w:rsid w:val="008C17FA"/>
    <w:rsid w:val="008C77A8"/>
    <w:rsid w:val="008D35C9"/>
    <w:rsid w:val="008D578C"/>
    <w:rsid w:val="008E3277"/>
    <w:rsid w:val="008F3C6A"/>
    <w:rsid w:val="009074AB"/>
    <w:rsid w:val="009123D9"/>
    <w:rsid w:val="00913384"/>
    <w:rsid w:val="0091359F"/>
    <w:rsid w:val="00926418"/>
    <w:rsid w:val="009412D0"/>
    <w:rsid w:val="00946265"/>
    <w:rsid w:val="00950479"/>
    <w:rsid w:val="00952A4B"/>
    <w:rsid w:val="00965837"/>
    <w:rsid w:val="00965F80"/>
    <w:rsid w:val="00966AA3"/>
    <w:rsid w:val="00967027"/>
    <w:rsid w:val="0097072C"/>
    <w:rsid w:val="0097130E"/>
    <w:rsid w:val="00972279"/>
    <w:rsid w:val="00973721"/>
    <w:rsid w:val="00981A63"/>
    <w:rsid w:val="009866DF"/>
    <w:rsid w:val="00992366"/>
    <w:rsid w:val="009924F0"/>
    <w:rsid w:val="009A1AFC"/>
    <w:rsid w:val="009A3A6D"/>
    <w:rsid w:val="009B1015"/>
    <w:rsid w:val="009B3225"/>
    <w:rsid w:val="009B5737"/>
    <w:rsid w:val="009C2743"/>
    <w:rsid w:val="009C57C4"/>
    <w:rsid w:val="009C5831"/>
    <w:rsid w:val="009C685C"/>
    <w:rsid w:val="009D4348"/>
    <w:rsid w:val="009E7A1F"/>
    <w:rsid w:val="009F4EFA"/>
    <w:rsid w:val="00A009EF"/>
    <w:rsid w:val="00A03C81"/>
    <w:rsid w:val="00A0553E"/>
    <w:rsid w:val="00A12B83"/>
    <w:rsid w:val="00A13065"/>
    <w:rsid w:val="00A17053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3750"/>
    <w:rsid w:val="00A737ED"/>
    <w:rsid w:val="00A73EEE"/>
    <w:rsid w:val="00A765EC"/>
    <w:rsid w:val="00A76723"/>
    <w:rsid w:val="00A904FF"/>
    <w:rsid w:val="00A95DA6"/>
    <w:rsid w:val="00AA26AE"/>
    <w:rsid w:val="00AA2A59"/>
    <w:rsid w:val="00AA4105"/>
    <w:rsid w:val="00AB42C4"/>
    <w:rsid w:val="00AC2651"/>
    <w:rsid w:val="00AC5C6B"/>
    <w:rsid w:val="00AD0D0D"/>
    <w:rsid w:val="00AE7028"/>
    <w:rsid w:val="00AF3831"/>
    <w:rsid w:val="00AF550B"/>
    <w:rsid w:val="00B037D1"/>
    <w:rsid w:val="00B03ECD"/>
    <w:rsid w:val="00B05DB8"/>
    <w:rsid w:val="00B241DE"/>
    <w:rsid w:val="00B2523D"/>
    <w:rsid w:val="00B32BEB"/>
    <w:rsid w:val="00B368F6"/>
    <w:rsid w:val="00B426F5"/>
    <w:rsid w:val="00B47739"/>
    <w:rsid w:val="00B512E4"/>
    <w:rsid w:val="00B643DA"/>
    <w:rsid w:val="00B7008F"/>
    <w:rsid w:val="00B719D3"/>
    <w:rsid w:val="00B72904"/>
    <w:rsid w:val="00B740FA"/>
    <w:rsid w:val="00B82B5E"/>
    <w:rsid w:val="00B82EBF"/>
    <w:rsid w:val="00B84F1E"/>
    <w:rsid w:val="00B84F57"/>
    <w:rsid w:val="00B861FD"/>
    <w:rsid w:val="00B9755F"/>
    <w:rsid w:val="00BA61C3"/>
    <w:rsid w:val="00BB250C"/>
    <w:rsid w:val="00BB7125"/>
    <w:rsid w:val="00BE22A6"/>
    <w:rsid w:val="00BF0F82"/>
    <w:rsid w:val="00BF7244"/>
    <w:rsid w:val="00C00431"/>
    <w:rsid w:val="00C0309F"/>
    <w:rsid w:val="00C06971"/>
    <w:rsid w:val="00C11798"/>
    <w:rsid w:val="00C1222F"/>
    <w:rsid w:val="00C1582D"/>
    <w:rsid w:val="00C3793D"/>
    <w:rsid w:val="00C419A1"/>
    <w:rsid w:val="00C419C1"/>
    <w:rsid w:val="00C4702C"/>
    <w:rsid w:val="00C550D9"/>
    <w:rsid w:val="00C719EE"/>
    <w:rsid w:val="00C81839"/>
    <w:rsid w:val="00C845E3"/>
    <w:rsid w:val="00C87D5E"/>
    <w:rsid w:val="00C915F4"/>
    <w:rsid w:val="00C9191E"/>
    <w:rsid w:val="00C974B0"/>
    <w:rsid w:val="00CA2B6C"/>
    <w:rsid w:val="00CA7B46"/>
    <w:rsid w:val="00CC3976"/>
    <w:rsid w:val="00CC5873"/>
    <w:rsid w:val="00CD0800"/>
    <w:rsid w:val="00CD335C"/>
    <w:rsid w:val="00CD3940"/>
    <w:rsid w:val="00CD5513"/>
    <w:rsid w:val="00CE05B4"/>
    <w:rsid w:val="00CE1C5F"/>
    <w:rsid w:val="00CF5CE3"/>
    <w:rsid w:val="00D0103A"/>
    <w:rsid w:val="00D02C35"/>
    <w:rsid w:val="00D02F1A"/>
    <w:rsid w:val="00D109A9"/>
    <w:rsid w:val="00D143DE"/>
    <w:rsid w:val="00D17EE9"/>
    <w:rsid w:val="00D26B2B"/>
    <w:rsid w:val="00D27DA3"/>
    <w:rsid w:val="00D352F3"/>
    <w:rsid w:val="00D501A3"/>
    <w:rsid w:val="00D524B6"/>
    <w:rsid w:val="00D564CB"/>
    <w:rsid w:val="00D56C74"/>
    <w:rsid w:val="00D576C6"/>
    <w:rsid w:val="00D6427D"/>
    <w:rsid w:val="00D64A3A"/>
    <w:rsid w:val="00D76A1E"/>
    <w:rsid w:val="00D83DBB"/>
    <w:rsid w:val="00D851E0"/>
    <w:rsid w:val="00D937C8"/>
    <w:rsid w:val="00D95A10"/>
    <w:rsid w:val="00DA0E72"/>
    <w:rsid w:val="00DB442F"/>
    <w:rsid w:val="00DC42AE"/>
    <w:rsid w:val="00DC537A"/>
    <w:rsid w:val="00DC5B35"/>
    <w:rsid w:val="00DD1D26"/>
    <w:rsid w:val="00DD3965"/>
    <w:rsid w:val="00DD4724"/>
    <w:rsid w:val="00DD51A4"/>
    <w:rsid w:val="00DE5892"/>
    <w:rsid w:val="00DE7052"/>
    <w:rsid w:val="00DE73A0"/>
    <w:rsid w:val="00DF26E2"/>
    <w:rsid w:val="00E03A8B"/>
    <w:rsid w:val="00E0618F"/>
    <w:rsid w:val="00E071F2"/>
    <w:rsid w:val="00E13435"/>
    <w:rsid w:val="00E14A0D"/>
    <w:rsid w:val="00E1715C"/>
    <w:rsid w:val="00E17B83"/>
    <w:rsid w:val="00E23D3F"/>
    <w:rsid w:val="00E2541A"/>
    <w:rsid w:val="00E32F97"/>
    <w:rsid w:val="00E369D7"/>
    <w:rsid w:val="00E37A1F"/>
    <w:rsid w:val="00E41219"/>
    <w:rsid w:val="00E43754"/>
    <w:rsid w:val="00E652B3"/>
    <w:rsid w:val="00E71976"/>
    <w:rsid w:val="00E74DA4"/>
    <w:rsid w:val="00E750C9"/>
    <w:rsid w:val="00E75F20"/>
    <w:rsid w:val="00E77A4A"/>
    <w:rsid w:val="00E92424"/>
    <w:rsid w:val="00EA369D"/>
    <w:rsid w:val="00EA6370"/>
    <w:rsid w:val="00EC02C6"/>
    <w:rsid w:val="00ED00AD"/>
    <w:rsid w:val="00ED2EBD"/>
    <w:rsid w:val="00ED7645"/>
    <w:rsid w:val="00EE3175"/>
    <w:rsid w:val="00EE3F18"/>
    <w:rsid w:val="00EE435E"/>
    <w:rsid w:val="00EE4DED"/>
    <w:rsid w:val="00EF0EF2"/>
    <w:rsid w:val="00EF15A8"/>
    <w:rsid w:val="00EF2A8B"/>
    <w:rsid w:val="00F04E4C"/>
    <w:rsid w:val="00F1086D"/>
    <w:rsid w:val="00F15044"/>
    <w:rsid w:val="00F15A89"/>
    <w:rsid w:val="00F173AD"/>
    <w:rsid w:val="00F20AA0"/>
    <w:rsid w:val="00F256AF"/>
    <w:rsid w:val="00F31A66"/>
    <w:rsid w:val="00F34760"/>
    <w:rsid w:val="00F41C99"/>
    <w:rsid w:val="00F452A1"/>
    <w:rsid w:val="00F46153"/>
    <w:rsid w:val="00F6596E"/>
    <w:rsid w:val="00F77DF1"/>
    <w:rsid w:val="00F77EE5"/>
    <w:rsid w:val="00F92E34"/>
    <w:rsid w:val="00F934E6"/>
    <w:rsid w:val="00FA406F"/>
    <w:rsid w:val="00FA63CF"/>
    <w:rsid w:val="00FB7EE7"/>
    <w:rsid w:val="00FC4AEC"/>
    <w:rsid w:val="00FC6859"/>
    <w:rsid w:val="00FC7722"/>
    <w:rsid w:val="00FD6A0F"/>
    <w:rsid w:val="00FD6F5F"/>
    <w:rsid w:val="00FE1A95"/>
    <w:rsid w:val="00FE2398"/>
    <w:rsid w:val="00FE40CC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6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15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5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5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5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5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141</cp:revision>
  <dcterms:created xsi:type="dcterms:W3CDTF">2020-10-19T18:38:00Z</dcterms:created>
  <dcterms:modified xsi:type="dcterms:W3CDTF">2023-10-26T11:16:00Z</dcterms:modified>
</cp:coreProperties>
</file>